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imes New Roman" w:ascii="Times New Roman" w:hAnsi="Times New Roman"/>
          <w:b/>
          <w:bCs/>
          <w:sz w:val="24"/>
          <w:szCs w:val="24"/>
        </w:rPr>
      </w:pPr>
      <w:r>
        <w:rPr>
          <w:rFonts w:cs="Times New Roman" w:ascii="Times New Roman" w:hAnsi="Times New Roman"/>
          <w:b/>
          <w:bCs/>
          <w:sz w:val="24"/>
          <w:szCs w:val="24"/>
        </w:rPr>
        <w:t>О дополнительных мерах государственной поддержки семей, имеющих детей (с изменениями на 2 августа 2019 года)</w:t>
      </w:r>
    </w:p>
    <w:p>
      <w:pPr>
        <w:pStyle w:val="Normal"/>
        <w:jc w:val="center"/>
        <w:rPr>
          <w:rFonts w:cs="Times New Roman" w:ascii="Times New Roman" w:hAnsi="Times New Roman"/>
          <w:b/>
          <w:bCs/>
          <w:sz w:val="24"/>
          <w:szCs w:val="24"/>
        </w:rPr>
      </w:pPr>
      <w:r>
        <w:rPr>
          <w:rFonts w:cs="Times New Roman" w:ascii="Times New Roman" w:hAnsi="Times New Roman"/>
          <w:b/>
          <w:bCs/>
          <w:sz w:val="24"/>
          <w:szCs w:val="24"/>
        </w:rPr>
        <w:t>РОССИЙСКАЯ ФЕДЕРАЦИЯ</w:t>
      </w:r>
    </w:p>
    <w:p>
      <w:pPr>
        <w:pStyle w:val="Normal"/>
        <w:jc w:val="center"/>
        <w:rPr>
          <w:rFonts w:cs="Times New Roman" w:ascii="Times New Roman" w:hAnsi="Times New Roman"/>
          <w:b/>
          <w:bCs/>
          <w:sz w:val="24"/>
          <w:szCs w:val="24"/>
        </w:rPr>
      </w:pPr>
      <w:r>
        <w:rPr>
          <w:rFonts w:cs="Times New Roman" w:ascii="Times New Roman" w:hAnsi="Times New Roman"/>
          <w:b/>
          <w:bCs/>
          <w:sz w:val="24"/>
          <w:szCs w:val="24"/>
        </w:rPr>
        <w:t>ФЕДЕРАЛЬНЫЙ ЗАКОН</w:t>
      </w:r>
    </w:p>
    <w:p>
      <w:pPr>
        <w:pStyle w:val="Normal"/>
        <w:jc w:val="center"/>
        <w:rPr>
          <w:rFonts w:cs="Times New Roman" w:ascii="Times New Roman" w:hAnsi="Times New Roman"/>
          <w:b/>
          <w:bCs/>
          <w:sz w:val="24"/>
          <w:szCs w:val="24"/>
        </w:rPr>
      </w:pPr>
      <w:r>
        <w:rPr>
          <w:rFonts w:cs="Times New Roman" w:ascii="Times New Roman" w:hAnsi="Times New Roman"/>
          <w:b/>
          <w:bCs/>
          <w:sz w:val="24"/>
          <w:szCs w:val="24"/>
        </w:rPr>
        <w:t>О дополнительных мерах государственной поддержки семей, имеющих детей</w:t>
      </w:r>
    </w:p>
    <w:p>
      <w:pPr>
        <w:pStyle w:val="Normal"/>
        <w:jc w:val="center"/>
        <w:rPr>
          <w:rFonts w:cs="Times New Roman" w:ascii="Times New Roman" w:hAnsi="Times New Roman"/>
          <w:b/>
          <w:bCs/>
          <w:sz w:val="24"/>
          <w:szCs w:val="24"/>
        </w:rPr>
      </w:pPr>
      <w:r>
        <w:rPr>
          <w:rFonts w:cs="Times New Roman" w:ascii="Times New Roman" w:hAnsi="Times New Roman"/>
          <w:b/>
          <w:bCs/>
          <w:sz w:val="24"/>
          <w:szCs w:val="24"/>
        </w:rPr>
        <w:t>(с изменениями на 2 августа 2019 года)</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Принят</w:t>
      </w:r>
    </w:p>
    <w:p>
      <w:pPr>
        <w:pStyle w:val="Normal"/>
        <w:jc w:val="both"/>
        <w:rPr>
          <w:rFonts w:cs="Times New Roman" w:ascii="Times New Roman" w:hAnsi="Times New Roman"/>
          <w:sz w:val="24"/>
          <w:szCs w:val="24"/>
        </w:rPr>
      </w:pPr>
      <w:r>
        <w:rPr>
          <w:rFonts w:cs="Times New Roman" w:ascii="Times New Roman" w:hAnsi="Times New Roman"/>
          <w:sz w:val="24"/>
          <w:szCs w:val="24"/>
        </w:rPr>
        <w:t>Государственной Думой</w:t>
      </w:r>
    </w:p>
    <w:p>
      <w:pPr>
        <w:pStyle w:val="Normal"/>
        <w:jc w:val="both"/>
        <w:rPr>
          <w:rFonts w:cs="Times New Roman" w:ascii="Times New Roman" w:hAnsi="Times New Roman"/>
          <w:sz w:val="24"/>
          <w:szCs w:val="24"/>
        </w:rPr>
      </w:pPr>
      <w:r>
        <w:rPr>
          <w:rFonts w:cs="Times New Roman" w:ascii="Times New Roman" w:hAnsi="Times New Roman"/>
          <w:sz w:val="24"/>
          <w:szCs w:val="24"/>
        </w:rPr>
        <w:t>22 декабря 2006 года</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Одобрен</w:t>
      </w:r>
    </w:p>
    <w:p>
      <w:pPr>
        <w:pStyle w:val="Normal"/>
        <w:jc w:val="both"/>
        <w:rPr>
          <w:rFonts w:cs="Times New Roman" w:ascii="Times New Roman" w:hAnsi="Times New Roman"/>
          <w:sz w:val="24"/>
          <w:szCs w:val="24"/>
        </w:rPr>
      </w:pPr>
      <w:r>
        <w:rPr>
          <w:rFonts w:cs="Times New Roman" w:ascii="Times New Roman" w:hAnsi="Times New Roman"/>
          <w:sz w:val="24"/>
          <w:szCs w:val="24"/>
        </w:rPr>
        <w:t>Советом Федерации</w:t>
      </w:r>
    </w:p>
    <w:p>
      <w:pPr>
        <w:pStyle w:val="Normal"/>
        <w:jc w:val="both"/>
        <w:rPr>
          <w:rFonts w:cs="Times New Roman" w:ascii="Times New Roman" w:hAnsi="Times New Roman"/>
          <w:sz w:val="24"/>
          <w:szCs w:val="24"/>
        </w:rPr>
      </w:pPr>
      <w:r>
        <w:rPr>
          <w:rFonts w:cs="Times New Roman" w:ascii="Times New Roman" w:hAnsi="Times New Roman"/>
          <w:sz w:val="24"/>
          <w:szCs w:val="24"/>
        </w:rPr>
        <w:t>27 декабря 2006 года</w:t>
      </w:r>
    </w:p>
    <w:p>
      <w:pPr>
        <w:pStyle w:val="Normal"/>
        <w:jc w:val="both"/>
        <w:rPr/>
      </w:pPr>
      <w:r>
        <w:rPr/>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pPr>
        <w:pStyle w:val="Normal"/>
        <w:jc w:val="both"/>
        <w:rPr/>
      </w:pPr>
      <w:r>
        <w:rPr/>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Статья 1. Законодательство Российской Федерации о дополнительных мерах государственной поддержки семей, имеющих детей</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Законодательство Российской Федерации о дополнительных мерах государственной поддержки семей, имеющих детей, основывается на Конституции Российской Федерации,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pPr>
        <w:pStyle w:val="Normal"/>
        <w:jc w:val="both"/>
        <w:rPr/>
      </w:pPr>
      <w:r>
        <w:rPr/>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Статья 2. Основные понятия, используемые в настоящем Федеральном законе</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Для целей настоящего Федерального закона используются следующие основные понятия:</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социальной адаптации и интеграции в общество детей-инвалидов,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pPr>
        <w:pStyle w:val="Normal"/>
        <w:jc w:val="both"/>
        <w:rPr>
          <w:rFonts w:cs="Times New Roman" w:ascii="Times New Roman" w:hAnsi="Times New Roman"/>
          <w:sz w:val="24"/>
          <w:szCs w:val="24"/>
        </w:rPr>
      </w:pPr>
      <w:r>
        <w:rPr>
          <w:rFonts w:cs="Times New Roman" w:ascii="Times New Roman" w:hAnsi="Times New Roman"/>
          <w:sz w:val="24"/>
          <w:szCs w:val="24"/>
        </w:rPr>
        <w:t>(Пункт в редакции, введенной в действие с 1 января 2016 года Федеральным законом от 28 ноября 2015 года N 348-ФЗ.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pPr>
        <w:pStyle w:val="Normal"/>
        <w:jc w:val="both"/>
        <w:rPr/>
      </w:pPr>
      <w:r>
        <w:rPr/>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Статья 3. Право на дополнительные меры государственной поддержки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женщин, родивших (усыновивших) второго ребенка начиная с 1 января 2007 года;</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При возникновении права на дополнительные меры государственной поддержки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кодексом Российской Федерации, после смерти матери (усыновительницы) оставшимся без попечения родителей.</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1 сентября 2013 года Федеральным законом от 2 июля 2013 года N 185-ФЗ.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cs="Times New Roman" w:ascii="Times New Roman" w:hAnsi="Times New Roman"/>
          <w:sz w:val="24"/>
          <w:szCs w:val="24"/>
        </w:rPr>
      </w:pPr>
      <w:r>
        <w:rPr>
          <w:rFonts w:cs="Times New Roman" w:ascii="Times New Roman" w:hAnsi="Times New Roman"/>
          <w:sz w:val="24"/>
          <w:szCs w:val="24"/>
        </w:rPr>
        <w:t>В случаях, предусмотренных частью 4 настоящей статьи, право на единовременную выплату имеет ребенок (дети в равных долях) по достижении им (ими) совершеннолетия либо приобретении им (ими) дееспособности в полном объеме. Единовременная выплата может быть получена, если ребенок (дети) достиг совершеннолетия либо приобрел дееспособность в полном объеме до 31 декабря 2010 года включительно и если указанная единовременная выплата ранее не была получена его (их) родителями (усыновителями) или иным законным представителем - см. часть 3 статьи 2 Федерального закона от 28 июля 2010 года N 241-ФЗ.</w:t>
      </w:r>
    </w:p>
    <w:p>
      <w:pPr>
        <w:pStyle w:val="Normal"/>
        <w:jc w:val="both"/>
        <w:rPr>
          <w:rFonts w:cs="Times New Roman" w:ascii="Times New Roman" w:hAnsi="Times New Roman"/>
          <w:sz w:val="24"/>
          <w:szCs w:val="24"/>
        </w:rPr>
      </w:pPr>
      <w:r>
        <w:rPr>
          <w:rFonts w:cs="Times New Roman" w:ascii="Times New Roman" w:hAnsi="Times New Roman"/>
          <w:sz w:val="24"/>
          <w:szCs w:val="24"/>
        </w:rPr>
        <w:t>Положения статьи 2 Федерального закона от 28 июля 2010 года N 241-ФЗ применяются до 1 мая 2011 года - см. часть 2 статьи 4 Федерального закона от 28 июля 2010 года N 241-ФЗ.</w:t>
      </w:r>
    </w:p>
    <w:p>
      <w:pPr>
        <w:pStyle w:val="Normal"/>
        <w:jc w:val="both"/>
        <w:rPr>
          <w:rFonts w:cs="Times New Roman" w:ascii="Times New Roman" w:hAnsi="Times New Roman"/>
          <w:sz w:val="24"/>
          <w:szCs w:val="24"/>
        </w:rPr>
      </w:pPr>
      <w:r>
        <w:rPr>
          <w:rFonts w:cs="Times New Roman" w:ascii="Times New Roman" w:hAnsi="Times New Roman"/>
          <w:sz w:val="24"/>
          <w:szCs w:val="24"/>
        </w:rPr>
        <w:t>- Примечание изготовителя базы данных.</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части 3 настоящей статьи.</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cs="Times New Roman" w:ascii="Times New Roman" w:hAnsi="Times New Roman"/>
          <w:sz w:val="24"/>
          <w:szCs w:val="24"/>
        </w:rPr>
      </w:pPr>
      <w:r>
        <w:rPr>
          <w:rFonts w:cs="Times New Roman" w:ascii="Times New Roman" w:hAnsi="Times New Roman"/>
          <w:sz w:val="24"/>
          <w:szCs w:val="24"/>
        </w:rPr>
        <w:t>В случаях, предусмотренных частью 5 настоящей статьи, право на единовременную выплату имеет ребенок (дети в равных долях) по достижении им (ими) совершеннолетия либо приобретении им (ими) дееспособности в полном объеме. Единовременная выплата может быть получена, если ребенок (дети) достиг совершеннолетия либо приобрел дееспособность в полном объеме до 31 декабря 2010 года включительно и если указанная единовременная выплата ранее не была получена его (их) родителями (усыновителями) или иным законным представителем - см. часть 3 статьи 2 Федерального закона от 28 июля 2010 года N 241-ФЗ.</w:t>
      </w:r>
    </w:p>
    <w:p>
      <w:pPr>
        <w:pStyle w:val="Normal"/>
        <w:jc w:val="both"/>
        <w:rPr>
          <w:rFonts w:cs="Times New Roman" w:ascii="Times New Roman" w:hAnsi="Times New Roman"/>
          <w:sz w:val="24"/>
          <w:szCs w:val="24"/>
        </w:rPr>
      </w:pPr>
      <w:r>
        <w:rPr>
          <w:rFonts w:cs="Times New Roman" w:ascii="Times New Roman" w:hAnsi="Times New Roman"/>
          <w:sz w:val="24"/>
          <w:szCs w:val="24"/>
        </w:rPr>
        <w:t>Положения статьи 2 Федерального закона от 28 июля 2010 года N 241-ФЗ применяются до 1 мая 2011 года - см. часть 2 статьи 4 Федерального закона от 28 июля 2010 года N 241-ФЗ.</w:t>
      </w:r>
    </w:p>
    <w:p>
      <w:pPr>
        <w:pStyle w:val="Normal"/>
        <w:jc w:val="both"/>
        <w:rPr>
          <w:rFonts w:cs="Times New Roman" w:ascii="Times New Roman" w:hAnsi="Times New Roman"/>
          <w:sz w:val="24"/>
          <w:szCs w:val="24"/>
        </w:rPr>
      </w:pPr>
      <w:r>
        <w:rPr>
          <w:rFonts w:cs="Times New Roman" w:ascii="Times New Roman" w:hAnsi="Times New Roman"/>
          <w:sz w:val="24"/>
          <w:szCs w:val="24"/>
        </w:rPr>
        <w:t>- Примечание изготовителя базы данных.</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6. Право на дополнительные меры государственной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7. 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случаев, предусмотренных частью 6_1 статьи 7 настоящего Федерального закона.</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1 января 2009 года Федеральным законом от 25 декабря 2008 года N 288-ФЗ; в редакции, введенной в действие с 15 июля 2016 года Федеральным законом от 3 июля 2016 года N 302-ФЗ.</w:t>
      </w:r>
    </w:p>
    <w:p>
      <w:pPr>
        <w:pStyle w:val="Normal"/>
        <w:jc w:val="both"/>
        <w:rPr/>
      </w:pPr>
      <w:r>
        <w:rPr/>
      </w:r>
    </w:p>
    <w:p>
      <w:pPr>
        <w:pStyle w:val="Normal"/>
        <w:jc w:val="both"/>
        <w:rPr/>
      </w:pPr>
      <w:r>
        <w:rPr/>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Статья 4. Федеральный регистр лиц, имеющих право на дополнительные меры государственной поддержки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Регистр содержит следующую информацию о лице, имеющем право на дополнительные меры государственной поддержки: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страховой номер индивидуального лицевого счета в системе обязательного пенсионного страхования;</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фамилию, имя, отчество, а также фамилию, которая была у лица при рождении;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дату рождения;</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пол;</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5) адрес места жительства;</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7) дату включения в регистр;</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10) сведения о прекращении права на дополнительные меры государственной поддержки.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Ведение регистра осуществляется Пенсионным фондом Российской Федерации и его территориальными органами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закона от 27 июля 2006 года N 152-ФЗ "О персональных данных".</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дополнительно включена Федеральным законом от 1 июля 2011 года N 169-ФЗ)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cs="Times New Roman" w:ascii="Times New Roman" w:hAnsi="Times New Roman"/>
          <w:sz w:val="24"/>
          <w:szCs w:val="24"/>
        </w:rPr>
      </w:pPr>
      <w:r>
        <w:rPr>
          <w:rFonts w:cs="Times New Roman" w:ascii="Times New Roman" w:hAnsi="Times New Roman"/>
          <w:sz w:val="24"/>
          <w:szCs w:val="24"/>
        </w:rPr>
        <w:t>Положения части 6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____________________________________________________________________ </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7. Информация об установлении дополнительных мер государственной поддержки лицам, указанным в части 2 настоящей статьи,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дополнительно включена Федеральным законом от 7 марта 2018 года N 56-ФЗ)</w:t>
      </w:r>
    </w:p>
    <w:p>
      <w:pPr>
        <w:pStyle w:val="Normal"/>
        <w:jc w:val="both"/>
        <w:rPr/>
      </w:pPr>
      <w:r>
        <w:rPr/>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Статья 5. Государственный сертификат на материнский (семейный) капитал и его выдача</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Лица, указанные в частях 1, 3-5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3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 Федерации за получением государственного сертификата на материнский (семейный) капитал на бумажном носителе или в форме электронного документа (далее - сертификат) в любое время после возникновения права на дополнительные меры государственной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1 января 2013 года Федеральным законом от 28 июля 2012 года N 133-ФЗ; в редакции, введенной в действие с 15 июля 2016 года Федеральным законом от 3 июля 2016 года N 302-ФЗ.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1_1. 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лицо, получившее сертификат, не представило указанные документы 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пяти календарных дней со дня их поступления в такие органы и организации (часть дополнительно включена Федеральным законом от 1 июля 2011 года N 169-ФЗ).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cs="Times New Roman" w:ascii="Times New Roman" w:hAnsi="Times New Roman"/>
          <w:sz w:val="24"/>
          <w:szCs w:val="24"/>
        </w:rPr>
      </w:pPr>
      <w:r>
        <w:rPr>
          <w:rFonts w:cs="Times New Roman" w:ascii="Times New Roman" w:hAnsi="Times New Roman"/>
          <w:sz w:val="24"/>
          <w:szCs w:val="24"/>
        </w:rPr>
        <w:t>Положения части 1_1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____________________________________________________________________ </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Форма сертификата, правила подачи заявления о выдаче сертификата и правила выдачи сертификата (его дубликата) устанавливаются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Решение о выдаче либо об отказе в выдаче сертификата выносится территориальным органом Пенсионного фонда Российской Федерации в пятнадцатидневный срок с даты приема заявления о выдаче сертификата. Срок принятия решения о выдаче либо об отказе в выдаче сертификата приостанавливается в случае непоступления в срок, установленный частью 4 настоящей статьи, запрашиваемых территориальным органом Пенсионного фонда Российской Федерации сведений.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с даты приема заявления о выдаче сертификата.</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11 ноября 2018 года Федеральным законом от 30 октября 2018 года N 390-ФЗ.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пятидневный срок с даты их поступления.</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11 ноября 2018 года Федеральным законом от 30 октября 2018 года N 390-ФЗ.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5.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1 января 2013 года Федеральным законом от 28 июля 2012 года N 133-ФЗ.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6. Основаниями для отказа в удовлетворении заявления о выдаче сертификата являются:</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отсутствие права на дополнительные меры государственной поддержки в соответствии с настоящим Федеральным законом;</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прекращение права на дополнительные меры государственной поддержки по основаниям, установленным частями 3, 4 и 6 статьи 3 настоящего Федерального закона;</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9. Лица, у которых возникло право на дополнительные меры государственной поддержки по основаниям, предусмотренным частями 3-5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pPr>
        <w:pStyle w:val="Normal"/>
        <w:jc w:val="both"/>
        <w:rPr/>
      </w:pPr>
      <w:r>
        <w:rPr/>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Статья 6. Размер материнского (семейного) капитала</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Материнский (семейный) капитал устанавливается в размере 250000 рублей.</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2. Размер материнского (семейного)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 </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со 2 августа 2010 года Федеральным законом от 28 июля 2010 года N 241-ФЗ.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cs="Times New Roman" w:ascii="Times New Roman" w:hAnsi="Times New Roman"/>
          <w:sz w:val="24"/>
          <w:szCs w:val="24"/>
        </w:rPr>
      </w:pPr>
      <w:r>
        <w:rPr>
          <w:rFonts w:cs="Times New Roman" w:ascii="Times New Roman" w:hAnsi="Times New Roman"/>
          <w:sz w:val="24"/>
          <w:szCs w:val="24"/>
        </w:rPr>
        <w:t>Действие части 2 настоящей статьи приостановлено:</w:t>
      </w:r>
    </w:p>
    <w:p>
      <w:pPr>
        <w:pStyle w:val="Normal"/>
        <w:jc w:val="both"/>
        <w:rPr>
          <w:rFonts w:cs="Times New Roman" w:ascii="Times New Roman" w:hAnsi="Times New Roman"/>
          <w:sz w:val="24"/>
          <w:szCs w:val="24"/>
        </w:rPr>
      </w:pPr>
      <w:r>
        <w:rPr>
          <w:rFonts w:cs="Times New Roman" w:ascii="Times New Roman" w:hAnsi="Times New Roman"/>
          <w:sz w:val="24"/>
          <w:szCs w:val="24"/>
        </w:rPr>
        <w:t>до 1 января 2018 года в части ежегодного пересмотра с учетом темпов роста инфляции размера материнского (семейного) капитала - Федеральный закон от 6 апреля 2015 года N 68-ФЗ (с изменениями, внесенными Федеральным законом от 14 декабря 2015 года N 371-ФЗ, Федеральным законом от 19 декабря 2016 года N 455-ФЗ);</w:t>
      </w:r>
    </w:p>
    <w:p>
      <w:pPr>
        <w:pStyle w:val="Normal"/>
        <w:jc w:val="both"/>
        <w:rPr>
          <w:rFonts w:cs="Times New Roman" w:ascii="Times New Roman" w:hAnsi="Times New Roman"/>
          <w:sz w:val="24"/>
          <w:szCs w:val="24"/>
        </w:rPr>
      </w:pPr>
      <w:r>
        <w:rPr>
          <w:rFonts w:cs="Times New Roman" w:ascii="Times New Roman" w:hAnsi="Times New Roman"/>
          <w:sz w:val="24"/>
          <w:szCs w:val="24"/>
        </w:rPr>
        <w:t>до 1 января 2020 года - Федеральный закон от 19 декабря 2016 года N 444-ФЗ.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Пенсионный фонд Российской Федерации по запросу лица, получившего сертификат, предоставляет информацию о размере материнского (семейного) капитала либо в случае распоряжения частью материнского (семейного) капитала о размере его оставшейся части на бумажном носителе или в электронной форме в соответствии с требованиями, установленными статьей 10 Федерального закона от 27 июля 2010 года N 210-ФЗ "Об организации предоставления государственных и муниципальных услуг". Порядок предоставления лицу, получившему сертификат, по его запросу информации о размере материнского (семейного) капитала либо в случае распоряжения частью материнского (семейного) капитала о размере его оставшейся части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31 декабря 2017 года Федеральным законом от 20 декабря 2017 года N 411-ФЗ.</w:t>
      </w:r>
    </w:p>
    <w:p>
      <w:pPr>
        <w:pStyle w:val="Normal"/>
        <w:jc w:val="both"/>
        <w:rPr/>
      </w:pPr>
      <w:r>
        <w:rPr/>
      </w:r>
    </w:p>
    <w:p>
      <w:pPr>
        <w:pStyle w:val="Normal"/>
        <w:jc w:val="both"/>
        <w:rPr/>
      </w:pPr>
      <w:r>
        <w:rPr/>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Статья 7. Распоряжение средствами материнского (семейного) капитала</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 законом.</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дополнена с 1 января 2009 года Федеральным законом от 25 декабря 2008 года N 288-ФЗ; в редакции, введенной в действие со 2 августа 2010 года Федеральным законом от 28 июля 2010 года N 241-ФЗ; в редакции, введенной в действие с 1 января 2013 года Федеральным законом от 28 июля 2012 года N 133-ФЗ.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6_1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6_1 настоящей статьи.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1 января 2009 года Федеральным законом от 25 декабря 2008 года N 288-ФЗ; в редакции, введенной в действие с 15 июля 2016 года Федеральным законом от 3 июля 2016 года N 302-ФЗ.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улучшение жилищных условий;</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получение образования ребенком (детьми);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формирование накопительной пенсии для женщин, перечисленных в пунктах 1 и 2 части 1 статьи 3 настоящего Федерального закона;</w:t>
      </w:r>
    </w:p>
    <w:p>
      <w:pPr>
        <w:pStyle w:val="Normal"/>
        <w:jc w:val="both"/>
        <w:rPr>
          <w:rFonts w:cs="Times New Roman" w:ascii="Times New Roman" w:hAnsi="Times New Roman"/>
          <w:sz w:val="24"/>
          <w:szCs w:val="24"/>
        </w:rPr>
      </w:pPr>
      <w:r>
        <w:rPr>
          <w:rFonts w:cs="Times New Roman" w:ascii="Times New Roman" w:hAnsi="Times New Roman"/>
          <w:sz w:val="24"/>
          <w:szCs w:val="24"/>
        </w:rPr>
        <w:t>(Пункт в редакции, введенной в действие с 1 января 2015 года Федеральным законом от 21 июля 2014 года N 216-ФЗ.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приобретение товаров и услуг, предназначенных для социальной адаптации и интеграции в общество детей-инвалидов;</w:t>
      </w:r>
    </w:p>
    <w:p>
      <w:pPr>
        <w:pStyle w:val="Normal"/>
        <w:jc w:val="both"/>
        <w:rPr>
          <w:rFonts w:cs="Times New Roman" w:ascii="Times New Roman" w:hAnsi="Times New Roman"/>
          <w:sz w:val="24"/>
          <w:szCs w:val="24"/>
        </w:rPr>
      </w:pPr>
      <w:r>
        <w:rPr>
          <w:rFonts w:cs="Times New Roman" w:ascii="Times New Roman" w:hAnsi="Times New Roman"/>
          <w:sz w:val="24"/>
          <w:szCs w:val="24"/>
        </w:rPr>
        <w:t>(Пункт дополнительно включен с 1 января 2016 года Федеральным законом от 28 ноября 2015 года N 348-ФЗ)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5) получение ежемесячной выплаты в соответствии с Федеральным законом "О ежемесячных выплатах семьям, имеющим детей".</w:t>
      </w:r>
    </w:p>
    <w:p>
      <w:pPr>
        <w:pStyle w:val="Normal"/>
        <w:jc w:val="both"/>
        <w:rPr>
          <w:rFonts w:cs="Times New Roman" w:ascii="Times New Roman" w:hAnsi="Times New Roman"/>
          <w:sz w:val="24"/>
          <w:szCs w:val="24"/>
        </w:rPr>
      </w:pPr>
      <w:r>
        <w:rPr>
          <w:rFonts w:cs="Times New Roman" w:ascii="Times New Roman" w:hAnsi="Times New Roman"/>
          <w:sz w:val="24"/>
          <w:szCs w:val="24"/>
        </w:rPr>
        <w:t>(Пункт дополнительно включен с 1 января 2018 года Федеральным законом от 28 декабря 2017 года N 432-ФЗ)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6_1 настоящей статьи.</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со 2 августа 2010 года Федеральным законом от 28 июля 2010 года N 241-ФЗ; в редакции, введенной в действие с 15 июля 2016 года Федеральным законом от 3 июля 2016 года N 302-ФЗ.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6_1.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 семьям, имеющим детей".</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дополнительно включена с 1 января 2009 года Федеральным законом от 25 декабря 2008 года N 288-ФЗ; в редакции, введенной в действие со 2 августа 2010 года Федеральным законом от 28 июля 2010 года N 241-ФЗ; в редакции, введенной в действие с 1 января 2011 года Федеральным законом от 29 декабря 2010 года N 440-ФЗ; в редакции, введенной в действие Федеральным законом от 23 мая 2015 года N 131-ФЗ; в редакции, введенной в действие с 1 января 2016 года Федеральным законом от 28 ноября 2015 года N 348-ФЗ; в редакции, введенной в действие с 1 января 2018 года Федеральным законом от 28 декабря 2017 года N 432-ФЗ.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29 марта 2019 года Федеральным законом от 18 марта 2019 года N 37-ФЗ.</w:t>
      </w:r>
    </w:p>
    <w:p>
      <w:pPr>
        <w:pStyle w:val="Normal"/>
        <w:jc w:val="both"/>
        <w:rPr/>
      </w:pPr>
      <w:r>
        <w:rPr/>
      </w:r>
    </w:p>
    <w:p>
      <w:pPr>
        <w:pStyle w:val="Normal"/>
        <w:jc w:val="both"/>
        <w:rPr/>
      </w:pPr>
      <w:r>
        <w:rPr/>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Статья 8. Порядок рассмотрения заявления о распоряжении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Заявление о распоряжении подлежит рассмотрению территориальным органом Пенсионного фонда Российской Федерации в месячный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1_1.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 установленный Федеральным законом от 27 июля 2010 года N 210-ФЗ "Об организации предоставления государственных и муниципальных услуг".</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дополнительно включена Федеральным законом от 1 июля 2011 года N 169-ФЗ)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cs="Times New Roman" w:ascii="Times New Roman" w:hAnsi="Times New Roman"/>
          <w:sz w:val="24"/>
          <w:szCs w:val="24"/>
        </w:rPr>
      </w:pPr>
      <w:r>
        <w:rPr>
          <w:rFonts w:cs="Times New Roman" w:ascii="Times New Roman" w:hAnsi="Times New Roman"/>
          <w:sz w:val="24"/>
          <w:szCs w:val="24"/>
        </w:rPr>
        <w:t>Положения части 1_1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1_2.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дополнительно включена с 20 марта 2015 года Федеральным законом от 8 марта 2015 года N 54-ФЗ)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1_3. Пенсионный фонд Российской Федерации и его территориальные органы направляют запрос, в том числе с использованием единой системы межведомственного электронного взаимодействия, в органы местного самоуправления, органы государственного жилищного надзора, органы муниципального жилищного контроля об отсутствии или о наличии в отношении жилого помещения, приобретение которого в соответствии с заявлением о распоряжении планируется с использованием средств (части средств) материнского (семейного) капитала,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дополнительно включена с 29 марта 2019 года Федеральным законом от 18 марта 2019 года N 37-ФЗ)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Действие положений части 1_3 настоящей статьи не распространяется на лиц, имеющих право на дополнительные меры государственной поддержки, подавших в Пенсионный фонд Российской Федерации или его территориальные органы заявление о распоряжении средствами (частью средств) материнского (семейного) капитала с указанием направления их использования на приобретение (строительство) жилого помещения или на строительство (реконструкцию) объекта индивидуального жилищного строительства до дня вступления в силу Федерального закона от 18 марта 2019 года N 37-ФЗ, - см. пункт 1 статьи 2 Федерального закона от 18 марта 2019 года N 37-ФЗ.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____________________________________________________________________ </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В удовлетворении заявления о распоряжении может быть отказано в случае:</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прекращения права на дополнительные меры государственной поддержки по основаниям, установленным частями 3, 4 и 6 статьи 3 настоящего Федерального закона;</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нарушения установленного порядка подачи заявления о распоряжении;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5) ограничения лица, указанного в частях 1 и 3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6) отобрания ребенка, в связи с рождением которого возникло право на дополнительные меры государственной поддержки, у лица, указанного в частях 1 и 3 статьи 3 настоящего Федерального закона, в порядке, предусмотренном Семейным кодексом Российской Федерации (на период отобрания ребенка);</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7) несоответствия организации, с которой заключен договор займа на приобретение (строительство) жилого помещения, требованиям, установленным частью 7 статьи 10 настоящего Федерального закона, а также несоблюдения условия, установленного частью 8 статьи 10 настоящего Федерального закона;</w:t>
      </w:r>
    </w:p>
    <w:p>
      <w:pPr>
        <w:pStyle w:val="Normal"/>
        <w:jc w:val="both"/>
        <w:rPr>
          <w:rFonts w:cs="Times New Roman" w:ascii="Times New Roman" w:hAnsi="Times New Roman"/>
          <w:sz w:val="24"/>
          <w:szCs w:val="24"/>
        </w:rPr>
      </w:pPr>
      <w:r>
        <w:rPr>
          <w:rFonts w:cs="Times New Roman" w:ascii="Times New Roman" w:hAnsi="Times New Roman"/>
          <w:sz w:val="24"/>
          <w:szCs w:val="24"/>
        </w:rPr>
        <w:t>(Пункт дополнительно включен Федеральным законом от 7 июня 2013 года N 128-ФЗ)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8) наличия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p>
      <w:pPr>
        <w:pStyle w:val="Normal"/>
        <w:jc w:val="both"/>
        <w:rPr>
          <w:rFonts w:cs="Times New Roman" w:ascii="Times New Roman" w:hAnsi="Times New Roman"/>
          <w:sz w:val="24"/>
          <w:szCs w:val="24"/>
        </w:rPr>
      </w:pPr>
      <w:r>
        <w:rPr>
          <w:rFonts w:cs="Times New Roman" w:ascii="Times New Roman" w:hAnsi="Times New Roman"/>
          <w:sz w:val="24"/>
          <w:szCs w:val="24"/>
        </w:rPr>
        <w:t>(Пункт дополнительно включен с 29 марта 2019 года Федеральным законом от 18 марта 2019 года N 37-ФЗ)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Действие положений пункта 8 части 2 настоящей статьи не распространяется на лиц, имеющих право на дополнительные меры государственной поддержки, подавших в Пенсионный фонд Российской Федерации или его территориальные органы заявление о распоряжении средствами (частью средств) материнского (семейного) капитала с указанием направления их использования на приобретение (строительство) жилого помещения или на строительство (реконструкцию) объекта индивидуального жилищного строительства до дня вступления в силу Федерального закона от 18 марта 2019 года N 37-ФЗ, - см. пункт 1 статьи 2 Федерального закона от 18 марта 2019 года N 37-ФЗ.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____________________________________________________________________ </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cs="Times New Roman" w:ascii="Times New Roman" w:hAnsi="Times New Roman"/>
          <w:sz w:val="24"/>
          <w:szCs w:val="24"/>
        </w:rPr>
      </w:pPr>
      <w:r>
        <w:rPr>
          <w:rFonts w:cs="Times New Roman" w:ascii="Times New Roman" w:hAnsi="Times New Roman"/>
          <w:sz w:val="24"/>
          <w:szCs w:val="24"/>
        </w:rPr>
        <w:t>Действие положений пункта части 2 настоящей статьи (в редакции Федерального закона от 7 июня 2013 года N 128-ФЗ) распространяется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от 7 июня 2013 года N 128-ФЗ, - пункт 2 статьи 2 Федерального закона от 7 июня 2013 года N 128-ФЗ.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1 января 2013 года Федеральным законом от 28 июля 2012 года N 133-ФЗ.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1 января 2013 года Федеральным законом от 28 июля 2012 года N 133-ФЗ.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pPr>
        <w:pStyle w:val="Normal"/>
        <w:jc w:val="both"/>
        <w:rPr/>
      </w:pPr>
      <w:r>
        <w:rPr/>
      </w:r>
    </w:p>
    <w:p>
      <w:pPr>
        <w:pStyle w:val="Normal"/>
        <w:jc w:val="both"/>
        <w:rPr/>
      </w:pPr>
      <w:r>
        <w:rPr/>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Средства материнского (семейного) капитала переводятся из федерального бюджета в бюджет Пенсионного фонда Российской Федерации по заявке Пенсионного фонда Российской Федерации. Порядок перевода средств материнского (семейного) капитала из федерального 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 (часть дополнена с 1 января 2009 года Федеральным законом от 25 декабря 2008 года N 288-ФЗ; в редакции, введенной в действие со 2 августа 2010 года Федеральным законом от 28 июля 2010 года N 241-ФЗ.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статьями 10, 11 и 11_1 настоящего Федерального закона.</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1 января 2016 года Федеральным законом от 28 ноября 2015 года N 348-ФЗ.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w:t>
      </w:r>
    </w:p>
    <w:p>
      <w:pPr>
        <w:pStyle w:val="Normal"/>
        <w:jc w:val="both"/>
        <w:rPr/>
      </w:pPr>
      <w:r>
        <w:rPr/>
      </w:r>
    </w:p>
    <w:p>
      <w:pPr>
        <w:pStyle w:val="Normal"/>
        <w:jc w:val="both"/>
        <w:rPr/>
      </w:pPr>
      <w:r>
        <w:rPr/>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Статья 10. Направление средств материнского (семейного) капитала на улучшение жилищных условий</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Средства (часть средств) материнского (семейного) капитала в соответствии с заявлением о распоряжении могут направляться:</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Средства (часть средств) материнского (семейного) капитала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
    <w:p>
      <w:pPr>
        <w:pStyle w:val="Normal"/>
        <w:jc w:val="both"/>
        <w:rPr>
          <w:rFonts w:cs="Times New Roman" w:ascii="Times New Roman" w:hAnsi="Times New Roman"/>
          <w:sz w:val="24"/>
          <w:szCs w:val="24"/>
        </w:rPr>
      </w:pPr>
      <w:r>
        <w:rPr>
          <w:rFonts w:cs="Times New Roman" w:ascii="Times New Roman" w:hAnsi="Times New Roman"/>
          <w:sz w:val="24"/>
          <w:szCs w:val="24"/>
        </w:rPr>
        <w:t>(Пункт в редакции, введенной в действие Федеральным законом от 27 июня 2019 года N 151-ФЗ.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1 в редакции, введенной в действие со 2 августа 2010 года Федеральным законом от 28 июля 2010 года N 241-ФЗ.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1_1.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
    <w:p>
      <w:pPr>
        <w:pStyle w:val="Normal"/>
        <w:jc w:val="both"/>
        <w:rPr>
          <w:rFonts w:cs="Times New Roman" w:ascii="Times New Roman" w:hAnsi="Times New Roman"/>
          <w:sz w:val="24"/>
          <w:szCs w:val="24"/>
        </w:rPr>
      </w:pPr>
      <w:r>
        <w:rPr>
          <w:rFonts w:cs="Times New Roman" w:ascii="Times New Roman" w:hAnsi="Times New Roman"/>
          <w:sz w:val="24"/>
          <w:szCs w:val="24"/>
        </w:rPr>
        <w:t>(Пункт в редакции, введенной в действие с 1 марта 2015 года Федеральным законом от 23 июня 2014 года N 171-ФЗ.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
    <w:p>
      <w:pPr>
        <w:pStyle w:val="Normal"/>
        <w:jc w:val="both"/>
        <w:rPr>
          <w:rFonts w:cs="Times New Roman" w:ascii="Times New Roman" w:hAnsi="Times New Roman"/>
          <w:sz w:val="24"/>
          <w:szCs w:val="24"/>
        </w:rPr>
      </w:pPr>
      <w:r>
        <w:rPr>
          <w:rFonts w:cs="Times New Roman" w:ascii="Times New Roman" w:hAnsi="Times New Roman"/>
          <w:sz w:val="24"/>
          <w:szCs w:val="24"/>
        </w:rPr>
        <w:t>(Пункт в редакции, введенной в действие Федеральным законом от 2 августа 2019 года N 283-ФЗ.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pPr>
        <w:pStyle w:val="Normal"/>
        <w:jc w:val="both"/>
        <w:rPr>
          <w:rFonts w:cs="Times New Roman" w:ascii="Times New Roman" w:hAnsi="Times New Roman"/>
          <w:sz w:val="24"/>
          <w:szCs w:val="24"/>
        </w:rPr>
      </w:pPr>
      <w:r>
        <w:rPr>
          <w:rFonts w:cs="Times New Roman" w:ascii="Times New Roman" w:hAnsi="Times New Roman"/>
          <w:sz w:val="24"/>
          <w:szCs w:val="24"/>
        </w:rPr>
        <w:t>(Пункт в редакции, введенной в действие с 1 января 2017 года Федеральным законом от 28 декабря 2016 года N 470-ФЗ.</w:t>
      </w:r>
    </w:p>
    <w:p>
      <w:pPr>
        <w:pStyle w:val="Normal"/>
        <w:jc w:val="both"/>
        <w:rPr/>
      </w:pPr>
      <w:r>
        <w:rPr/>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письменного обязательства лица (лиц) в течение шести месяцев со дня получения кадастрового паспорта либо со дня получения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pPr>
        <w:pStyle w:val="Normal"/>
        <w:jc w:val="both"/>
        <w:rPr>
          <w:rFonts w:cs="Times New Roman" w:ascii="Times New Roman" w:hAnsi="Times New Roman"/>
          <w:sz w:val="24"/>
          <w:szCs w:val="24"/>
        </w:rPr>
      </w:pPr>
      <w:r>
        <w:rPr>
          <w:rFonts w:cs="Times New Roman" w:ascii="Times New Roman" w:hAnsi="Times New Roman"/>
          <w:sz w:val="24"/>
          <w:szCs w:val="24"/>
        </w:rPr>
        <w:t>(Пункт в редакции, введенной в действие с 29 марта 2019 года Федеральным законом от 18 марта 2019 года N 37-ФЗ; в редакции, введенной в действие Федеральным законом от 2 августа 2019 года N 283-ФЗ.</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1_1 дополнительно включена со 2 августа 2010 года Федеральным законом от 28 июля 2010 года N 241-ФЗ)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1_1-1. Документы, предусмотренные пунктами 1-3 части 1_1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 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51_1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дополнительно включена Федеральным законом от 1 июля 2011 года N 169-ФЗ; в редакции, введенной в действие Федеральным законом от 2 августа 2019 года N 283-ФЗ.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cs="Times New Roman" w:ascii="Times New Roman" w:hAnsi="Times New Roman"/>
          <w:sz w:val="24"/>
          <w:szCs w:val="24"/>
        </w:rPr>
      </w:pPr>
      <w:r>
        <w:rPr>
          <w:rFonts w:cs="Times New Roman" w:ascii="Times New Roman" w:hAnsi="Times New Roman"/>
          <w:sz w:val="24"/>
          <w:szCs w:val="24"/>
        </w:rPr>
        <w:t>Положения части 1_1-1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1_2. Часть средств материнского (семейного) капитала, оставшаяся в результате распоряжения ими в соответствии с частью 1_1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 (часть дополнительно включена со 2 августа 2010 года Федеральным законом от 28 июля 2010 года N 241-ФЗ).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1_3. 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1_2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
    <w:p>
      <w:pPr>
        <w:pStyle w:val="Normal"/>
        <w:jc w:val="both"/>
        <w:rPr>
          <w:rFonts w:cs="Times New Roman" w:ascii="Times New Roman" w:hAnsi="Times New Roman"/>
          <w:sz w:val="24"/>
          <w:szCs w:val="24"/>
        </w:rPr>
      </w:pPr>
      <w:r>
        <w:rPr>
          <w:rFonts w:cs="Times New Roman" w:ascii="Times New Roman" w:hAnsi="Times New Roman"/>
          <w:sz w:val="24"/>
          <w:szCs w:val="24"/>
        </w:rPr>
        <w:t>(Пункт в редакции, введенной в действие с 1 марта 2015 года Федеральным законом от 23 июня 2014 года N 171-ФЗ.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pPr>
        <w:pStyle w:val="Normal"/>
        <w:jc w:val="both"/>
        <w:rPr>
          <w:rFonts w:cs="Times New Roman" w:ascii="Times New Roman" w:hAnsi="Times New Roman"/>
          <w:sz w:val="24"/>
          <w:szCs w:val="24"/>
        </w:rPr>
      </w:pPr>
      <w:r>
        <w:rPr>
          <w:rFonts w:cs="Times New Roman" w:ascii="Times New Roman" w:hAnsi="Times New Roman"/>
          <w:sz w:val="24"/>
          <w:szCs w:val="24"/>
        </w:rPr>
        <w:t>(Пункт в редакции, введенной в действие с 1 января 2017 года Федеральным законом от 28 декабря 2016 года N 470-ФЗ.</w:t>
      </w:r>
    </w:p>
    <w:p>
      <w:pPr>
        <w:pStyle w:val="Normal"/>
        <w:jc w:val="both"/>
        <w:rPr/>
      </w:pPr>
      <w:r>
        <w:rPr/>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(Часть 1_3 дополнительно включена со 2 августа 2010 года Федеральным законом от 28 июля 2010 года N 241-ФЗ) </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1_4. Документы, указанные в пунктах 1 и 2 части 1_3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 (часть дополнительно включена Федеральным законом от 1 июля 2011 года N 169-ФЗ).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cs="Times New Roman" w:ascii="Times New Roman" w:hAnsi="Times New Roman"/>
          <w:sz w:val="24"/>
          <w:szCs w:val="24"/>
        </w:rPr>
      </w:pPr>
      <w:r>
        <w:rPr>
          <w:rFonts w:cs="Times New Roman" w:ascii="Times New Roman" w:hAnsi="Times New Roman"/>
          <w:sz w:val="24"/>
          <w:szCs w:val="24"/>
        </w:rPr>
        <w:t>Положения части 1_4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____________________________________________________________________ </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 (часть в редакции, введенной в действие со 2 августа 2010 года Федеральным законом от 28 июля 2010 года N 241-ФЗ.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6. 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дополнительно включена с 1 января 2009 года Федеральным законом от 25 декабря 2008 года N 288-ФЗ; в редакции, введенной в действие с 1 января 2011 года Федеральным законом от 29 декабря 2010 года N 440-ФЗ; в редакции, введенной в действие Федеральным законом от 23 мая 2015 года N 131-ФЗ.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
    <w:p>
      <w:pPr>
        <w:pStyle w:val="Normal"/>
        <w:jc w:val="both"/>
        <w:rPr>
          <w:rFonts w:cs="Times New Roman" w:ascii="Times New Roman" w:hAnsi="Times New Roman"/>
          <w:sz w:val="24"/>
          <w:szCs w:val="24"/>
        </w:rPr>
      </w:pPr>
      <w:r>
        <w:rPr>
          <w:rFonts w:cs="Times New Roman" w:ascii="Times New Roman" w:hAnsi="Times New Roman"/>
          <w:sz w:val="24"/>
          <w:szCs w:val="24"/>
        </w:rPr>
        <w:t>(Абзац в редакции, введенной в действие Федеральным законом от 23 мая 2015 года N 131-ФЗ.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кредитной организацией в соответствии с Федеральным законом "О банках и банковской деятельности";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пункт утратил силу с 20 марта 2015 года - Федеральный закон от 8 марта 2015 года N 54-ФЗ;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cs="Times New Roman" w:ascii="Times New Roman" w:hAnsi="Times New Roman"/>
          <w:sz w:val="24"/>
          <w:szCs w:val="24"/>
        </w:rPr>
      </w:pPr>
      <w:r>
        <w:rPr>
          <w:rFonts w:cs="Times New Roman" w:ascii="Times New Roman" w:hAnsi="Times New Roman"/>
          <w:sz w:val="24"/>
          <w:szCs w:val="24"/>
        </w:rPr>
        <w:t>Действие положений части 7 настоящей статьи (в редакции Федерального закона от 8 марта 2015 года N 54-ФЗ) не распространяется на лиц, имеющих право на дополнительные меры государственной поддержки, заключивших договор займа на приобретение (строительство) жилого помещения с микрофинансовыми организациями и кредитными потребительскими кооперативами до дня вступления в силу Федерального закона от 8 марта 2015 года N 54-ФЗ, - см. пункт 1 статьи 2 Федерального закона от 8 марта 2015 года N 54-ФЗ.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осуществляющими свою деятельность не менее трех лет со дня государственной регистрации;</w:t>
      </w:r>
    </w:p>
    <w:p>
      <w:pPr>
        <w:pStyle w:val="Normal"/>
        <w:jc w:val="both"/>
        <w:rPr>
          <w:rFonts w:cs="Times New Roman" w:ascii="Times New Roman" w:hAnsi="Times New Roman"/>
          <w:sz w:val="24"/>
          <w:szCs w:val="24"/>
        </w:rPr>
      </w:pPr>
      <w:r>
        <w:rPr>
          <w:rFonts w:cs="Times New Roman" w:ascii="Times New Roman" w:hAnsi="Times New Roman"/>
          <w:sz w:val="24"/>
          <w:szCs w:val="24"/>
        </w:rPr>
        <w:t>(Пункт в редакции, введенной в действие с 29 марта 2019 года Федеральным законом от 18 марта 2019 года N 37-ФЗ.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cs="Times New Roman" w:ascii="Times New Roman" w:hAnsi="Times New Roman"/>
          <w:sz w:val="24"/>
          <w:szCs w:val="24"/>
        </w:rPr>
      </w:pPr>
      <w:r>
        <w:rPr>
          <w:rFonts w:cs="Times New Roman" w:ascii="Times New Roman" w:hAnsi="Times New Roman"/>
          <w:sz w:val="24"/>
          <w:szCs w:val="24"/>
        </w:rPr>
        <w:t>Действие положений части 7 настоящей статьи (в редакции Федерального закона от 8 марта 2015 года N 54-ФЗ) не распространяется на лиц, имеющих право на дополнительные меры государственной поддержки, заключивших договор займа на приобретение (строительство) жилого помещения с микрофинансовыми организациями и кредитными потребительскими кооперативами до дня вступления в силу Федерального закона от 8 марта 2015 года N 54-ФЗ, - см. пункт 1 статьи 2 Федерального закона от 8 марта 2015 года N 54-ФЗ.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pPr>
        <w:pStyle w:val="Normal"/>
        <w:jc w:val="both"/>
        <w:rPr>
          <w:rFonts w:cs="Times New Roman" w:ascii="Times New Roman" w:hAnsi="Times New Roman"/>
          <w:sz w:val="24"/>
          <w:szCs w:val="24"/>
        </w:rPr>
      </w:pPr>
      <w:r>
        <w:rPr>
          <w:rFonts w:cs="Times New Roman" w:ascii="Times New Roman" w:hAnsi="Times New Roman"/>
          <w:sz w:val="24"/>
          <w:szCs w:val="24"/>
        </w:rPr>
        <w:t>(Пункт в редакции, введенной в действие с 29 марта 2019 года Федеральным законом от 18 марта 2019 года N 37-ФЗ.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Действие положений пункта 4 части 7 настоящей статьи (в редакции Федерального закона от 18 марта 2019 года N 37-ФЗ) не распространяется на лиц, имеющих право на дополнительные меры государственной поддержки, заключивших договор займа на приобретение (строительство) жилого помещения с организацией, осуществляющей предоставление займа по договору займа, исполнение обязательства по которому обеспечено ипотекой до дня вступления в силу Федерального закона от 18 марта 2019 года N 37-ФЗ, - см. пункт 2 статьи 2 Федерального закона от 18 марта 2019 года N 37-ФЗ.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____________________________________________________________________ </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дополнительно включена Федеральным законом от 7 июня 2013 года N 128-ФЗ)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дополнительно включена Федеральным законом от 7 июня 2013 года N 128-ФЗ; в редакции, введенной в действие Федеральным законом от 23 мая 2015 года N 131-ФЗ.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rFonts w:cs="Times New Roman" w:ascii="Times New Roman" w:hAnsi="Times New Roman"/>
          <w:sz w:val="24"/>
          <w:szCs w:val="24"/>
        </w:rPr>
      </w:pPr>
      <w:r>
        <w:rPr>
          <w:rFonts w:cs="Times New Roman" w:ascii="Times New Roman" w:hAnsi="Times New Roman"/>
          <w:sz w:val="24"/>
          <w:szCs w:val="24"/>
        </w:rPr>
        <w:t>Действие положений частей 7 и 8 настоящей статьи (в редакции Федерального закона от 7 июня 2013 года N 128-ФЗ) распространяется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от 7 июня 2013 года N 128-ФЗ, - пункт 2 статьи 2 Федерального закона от 7 июня 2013 года N 128-ФЗ.</w:t>
      </w:r>
    </w:p>
    <w:p>
      <w:pPr>
        <w:pStyle w:val="Normal"/>
        <w:jc w:val="both"/>
        <w:rPr>
          <w:rFonts w:cs="Times New Roman" w:ascii="Times New Roman" w:hAnsi="Times New Roman"/>
          <w:sz w:val="24"/>
          <w:szCs w:val="24"/>
        </w:rPr>
      </w:pPr>
      <w:r>
        <w:rPr>
          <w:rFonts w:cs="Times New Roman" w:ascii="Times New Roman" w:hAnsi="Times New Roman"/>
          <w:sz w:val="24"/>
          <w:szCs w:val="24"/>
        </w:rPr>
        <w:t>____________________________________________________________________</w:t>
      </w:r>
    </w:p>
    <w:p>
      <w:pPr>
        <w:pStyle w:val="Normal"/>
        <w:jc w:val="both"/>
        <w:rPr/>
      </w:pPr>
      <w:r>
        <w:rPr/>
      </w:r>
    </w:p>
    <w:p>
      <w:pPr>
        <w:pStyle w:val="Normal"/>
        <w:jc w:val="both"/>
        <w:rPr/>
      </w:pPr>
      <w:r>
        <w:rPr/>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Статья 11. Направление средств материнского (семейного) капитала на получение образования ребенком (детьми)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организации на территории Российской Федерации, имеющей право на оказание соответствующих образовательных услуг.</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1 сентября 2013 года Федеральным законом от 2 июля 2013 года N 185-ФЗ; в редакции, введенной в действие с 1 января 2018 года Федеральным законом от 28 декабря 2017 года N 432-ФЗ.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Средства (часть средств) материнского (семейного) капитала могут быть направлены:</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на оплату платных образовательных услуг;</w:t>
      </w:r>
    </w:p>
    <w:p>
      <w:pPr>
        <w:pStyle w:val="Normal"/>
        <w:jc w:val="both"/>
        <w:rPr>
          <w:rFonts w:cs="Times New Roman" w:ascii="Times New Roman" w:hAnsi="Times New Roman"/>
          <w:sz w:val="24"/>
          <w:szCs w:val="24"/>
        </w:rPr>
      </w:pPr>
      <w:r>
        <w:rPr>
          <w:rFonts w:cs="Times New Roman" w:ascii="Times New Roman" w:hAnsi="Times New Roman"/>
          <w:sz w:val="24"/>
          <w:szCs w:val="24"/>
        </w:rPr>
        <w:t>(Пункт в редакции, введенной в действие с 1 января 2018 года Федеральным законом от 28 декабря 2017 года N 432-ФЗ.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Пункт утратил силу с 1 февраля 2012 года - Федеральный закон от 16 ноября 2011 года N 318-ФЗ.;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на оплату иных связанных с получением образования расходов, перечень которых устанавливается Правительством Российской Федерации.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Правила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pPr>
        <w:pStyle w:val="Normal"/>
        <w:jc w:val="both"/>
        <w:rPr/>
      </w:pPr>
      <w:r>
        <w:rPr/>
      </w:r>
    </w:p>
    <w:p>
      <w:pPr>
        <w:pStyle w:val="Normal"/>
        <w:jc w:val="both"/>
        <w:rPr/>
      </w:pPr>
      <w:r>
        <w:rPr/>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Статья 11_1.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Средства (часть средств) материнского (семейного) капитала на основании заявления о распоряжении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законом от 24 ноября 1995 года N 181-ФЗ "О социальной защите инвалидов в Российской Федерации"). Перечень товаров и услуг, предназначенных для социальной адаптации и интеграции в общество детей-инвалидов, устанавливается Правительством Российской Федерации.</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Приобретение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приобретенного для ребенка-инвалида товара подтверждается актом проверки, составленным уполномоченным органом исполнительной власти субъекта Российской Федерации в сфере социального обслуживания.</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Приобретение услуг, предназначенных для социальной адаптации и интеграции в общество детей-инвалидов, подтверждается договорами об их оказании, заключенными с организациями или индивидуальными предпринимателями в установленном законодательством Российской Федерации порядке.</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Средства (часть средств)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5. Правила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устанавливаются Правительством Российской Федерации.</w:t>
      </w:r>
    </w:p>
    <w:p>
      <w:pPr>
        <w:pStyle w:val="Normal"/>
        <w:jc w:val="both"/>
        <w:rPr>
          <w:rFonts w:cs="Times New Roman" w:ascii="Times New Roman" w:hAnsi="Times New Roman"/>
          <w:sz w:val="24"/>
          <w:szCs w:val="24"/>
        </w:rPr>
      </w:pPr>
      <w:r>
        <w:rPr>
          <w:rFonts w:cs="Times New Roman" w:ascii="Times New Roman" w:hAnsi="Times New Roman"/>
          <w:sz w:val="24"/>
          <w:szCs w:val="24"/>
        </w:rPr>
        <w:t>(Статья дополнительно включена с 1 января 2016 года Федеральным законом от 28 ноября 2015 года N 348-ФЗ)</w:t>
      </w:r>
    </w:p>
    <w:p>
      <w:pPr>
        <w:pStyle w:val="Normal"/>
        <w:jc w:val="both"/>
        <w:rPr/>
      </w:pPr>
      <w:r>
        <w:rPr/>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Статья 12. Направление средств материнского (семейного) капитала на формирование накопительной пенсии</w:t>
      </w:r>
    </w:p>
    <w:p>
      <w:pPr>
        <w:pStyle w:val="Normal"/>
        <w:jc w:val="both"/>
        <w:rPr>
          <w:rFonts w:cs="Times New Roman" w:ascii="Times New Roman" w:hAnsi="Times New Roman"/>
          <w:sz w:val="24"/>
          <w:szCs w:val="24"/>
        </w:rPr>
      </w:pPr>
      <w:r>
        <w:rPr>
          <w:rFonts w:cs="Times New Roman" w:ascii="Times New Roman" w:hAnsi="Times New Roman"/>
          <w:sz w:val="24"/>
          <w:szCs w:val="24"/>
        </w:rPr>
        <w:t>(Наименование в редакции, введенной в действие с 1 января 2015 года Федеральным законом от 21 июля 2014 года N 216-ФЗ.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1. Средства (часть средств) материнского (семейного) капитала по представленному женщинами, перечисленными в пунктах 1 и 2 части 1 статьи 3 настоящего Федерального закона, заявлению о распоряжении могут направляться на формирование накопительной пенсии в соответствии с Федеральным законом от 28 декабря 2013 года N 424-ФЗ "О накопительной пенсии", Федеральным законом от 24 июля 2002 года N 111-ФЗ "Об инвестировании средств для финансирования накопительной пенсии в Российской Федерации" и Федеральным законом от 7 мая 1998 года N 75-ФЗ "О негосударственных пенсионных фондах".</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1 января 2015 года Федеральным законом от 21 июля 2014 года N 216-ФЗ.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статьями 10, 11 и 11_1 настоящего Федерального закона.</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1 января 2015 года Федеральным законом от 21 июля 2014 года N 216-ФЗ; в редакции, введенной в действие с 31 декабря 2017 года Федеральным законом от 20 декабря 2017 года N 411-ФЗ.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3. Заявление об отказе от направления средств (части средств) материнского (семейного) капитала на формирование накопительной пенсии может быть подано в сроки, установленные частью 6 статьи 7 настоящего Федерального закона.</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1 января 2015 года Федеральным законом от 21 июля 2014 года N 216-ФЗ.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4. Правила отказа от направления средств (части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1 января 2009 года Федеральным законом от 23 июля 2008 года N 160-ФЗ; в редакции, введенной в действие с 1 января 2015 года Федеральным законом от 21 июля 2014 года N 216-ФЗ.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5. Женщины, перечисленные в пунктах 1 и 2 части 1 статьи 3 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пенсии учесть средства (часть средств) материнского (семейного) капитала в составе пенсионных накоплений.</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с 1 января 2015 года Федеральным законом от 21 июля 2014 года N 216-ФЗ.</w:t>
      </w:r>
    </w:p>
    <w:p>
      <w:pPr>
        <w:pStyle w:val="Normal"/>
        <w:jc w:val="both"/>
        <w:rPr>
          <w:rFonts w:cs="Times New Roman" w:ascii="Times New Roman" w:hAnsi="Times New Roman"/>
          <w:b/>
          <w:bCs/>
          <w:sz w:val="24"/>
          <w:szCs w:val="24"/>
        </w:rPr>
      </w:pPr>
      <w:r>
        <w:rPr>
          <w:rFonts w:cs="Times New Roman" w:ascii="Times New Roman" w:hAnsi="Times New Roman"/>
          <w:b/>
          <w:bCs/>
          <w:sz w:val="24"/>
          <w:szCs w:val="24"/>
        </w:rPr>
        <w:t>Статья 13. Заключительные и переходные положения</w:t>
      </w:r>
    </w:p>
    <w:p>
      <w:pPr>
        <w:pStyle w:val="Normal"/>
        <w:jc w:val="both"/>
        <w:rPr>
          <w:rFonts w:cs="Times New Roman" w:ascii="Times New Roman" w:hAnsi="Times New Roman"/>
          <w:sz w:val="24"/>
          <w:szCs w:val="24"/>
        </w:rPr>
      </w:pPr>
      <w:r>
        <w:rPr>
          <w:rFonts w:cs="Times New Roman" w:ascii="Times New Roman" w:hAnsi="Times New Roman"/>
          <w:sz w:val="24"/>
          <w:szCs w:val="24"/>
        </w:rP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2021 года.</w:t>
      </w:r>
    </w:p>
    <w:p>
      <w:pPr>
        <w:pStyle w:val="Normal"/>
        <w:jc w:val="both"/>
        <w:rPr>
          <w:rFonts w:cs="Times New Roman" w:ascii="Times New Roman" w:hAnsi="Times New Roman"/>
          <w:sz w:val="24"/>
          <w:szCs w:val="24"/>
        </w:rPr>
      </w:pPr>
      <w:r>
        <w:rPr>
          <w:rFonts w:cs="Times New Roman" w:ascii="Times New Roman" w:hAnsi="Times New Roman"/>
          <w:sz w:val="24"/>
          <w:szCs w:val="24"/>
        </w:rPr>
        <w:t>(Часть в редакции, введенной в действие Федеральным законом от 30 декабря 2015 года N 433-ФЗ; в редакции, введенной в действие с 1 января 2018 года Федеральным законом от 28 декабря 2017 года N 432-ФЗ.</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Президент</w:t>
      </w:r>
    </w:p>
    <w:p>
      <w:pPr>
        <w:pStyle w:val="Normal"/>
        <w:jc w:val="both"/>
        <w:rPr>
          <w:rFonts w:cs="Times New Roman" w:ascii="Times New Roman" w:hAnsi="Times New Roman"/>
          <w:sz w:val="24"/>
          <w:szCs w:val="24"/>
        </w:rPr>
      </w:pPr>
      <w:r>
        <w:rPr>
          <w:rFonts w:cs="Times New Roman" w:ascii="Times New Roman" w:hAnsi="Times New Roman"/>
          <w:sz w:val="24"/>
          <w:szCs w:val="24"/>
        </w:rPr>
        <w:t>Российской Федерации</w:t>
      </w:r>
    </w:p>
    <w:p>
      <w:pPr>
        <w:pStyle w:val="Normal"/>
        <w:jc w:val="both"/>
        <w:rPr>
          <w:rFonts w:cs="Times New Roman" w:ascii="Times New Roman" w:hAnsi="Times New Roman"/>
          <w:sz w:val="24"/>
          <w:szCs w:val="24"/>
        </w:rPr>
      </w:pPr>
      <w:r>
        <w:rPr>
          <w:rFonts w:cs="Times New Roman" w:ascii="Times New Roman" w:hAnsi="Times New Roman"/>
          <w:sz w:val="24"/>
          <w:szCs w:val="24"/>
        </w:rPr>
        <w:t>В.Путин</w:t>
      </w:r>
    </w:p>
    <w:p>
      <w:pPr>
        <w:pStyle w:val="Normal"/>
        <w:jc w:val="both"/>
        <w:rPr/>
      </w:pPr>
      <w:r>
        <w:rPr/>
      </w:r>
    </w:p>
    <w:p>
      <w:pPr>
        <w:pStyle w:val="Normal"/>
        <w:jc w:val="both"/>
        <w:rPr>
          <w:rFonts w:cs="Times New Roman" w:ascii="Times New Roman" w:hAnsi="Times New Roman"/>
          <w:sz w:val="24"/>
          <w:szCs w:val="24"/>
        </w:rPr>
      </w:pPr>
      <w:r>
        <w:rPr>
          <w:rFonts w:cs="Times New Roman" w:ascii="Times New Roman" w:hAnsi="Times New Roman"/>
          <w:sz w:val="24"/>
          <w:szCs w:val="24"/>
        </w:rPr>
        <w:t>Москва, Кремль</w:t>
      </w:r>
    </w:p>
    <w:p>
      <w:pPr>
        <w:pStyle w:val="Normal"/>
        <w:jc w:val="both"/>
        <w:rPr>
          <w:rFonts w:cs="Times New Roman" w:ascii="Times New Roman" w:hAnsi="Times New Roman"/>
          <w:sz w:val="24"/>
          <w:szCs w:val="24"/>
        </w:rPr>
      </w:pPr>
      <w:r>
        <w:rPr>
          <w:rFonts w:cs="Times New Roman" w:ascii="Times New Roman" w:hAnsi="Times New Roman"/>
          <w:sz w:val="24"/>
          <w:szCs w:val="24"/>
        </w:rPr>
        <w:t>29 декабря 2006 года</w:t>
      </w:r>
    </w:p>
    <w:p>
      <w:pPr>
        <w:pStyle w:val="Normal"/>
        <w:jc w:val="both"/>
        <w:rPr>
          <w:rFonts w:cs="Times New Roman" w:ascii="Times New Roman" w:hAnsi="Times New Roman"/>
          <w:sz w:val="24"/>
          <w:szCs w:val="24"/>
        </w:rPr>
      </w:pPr>
      <w:r>
        <w:rPr>
          <w:rFonts w:cs="Times New Roman" w:ascii="Times New Roman" w:hAnsi="Times New Roman"/>
          <w:sz w:val="24"/>
          <w:szCs w:val="24"/>
        </w:rPr>
        <w:t>N 256-ФЗ</w:t>
      </w:r>
    </w:p>
    <w:p>
      <w:pPr>
        <w:pStyle w:val="Normal"/>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docDefaults>
    <w:rPrDefault>
      <w:rPr>
        <w:rFonts w:ascii="Calibri" w:hAnsi="Calibri" w:eastAsia="SimSun"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66aae"/>
    <w:pPr>
      <w:widowControl/>
      <w:suppressAutoHyphens w:val="true"/>
      <w:bidi w:val="0"/>
      <w:spacing w:lineRule="auto" w:line="276" w:before="0" w:after="200"/>
      <w:jc w:val="left"/>
    </w:pPr>
    <w:rPr>
      <w:rFonts w:ascii="Calibri" w:hAnsi="Calibri" w:eastAsia="SimSun" w:cs=""/>
      <w:color w:val="auto"/>
      <w:sz w:val="22"/>
      <w:szCs w:val="22"/>
      <w:lang w:val="ru-RU" w:eastAsia="ru-RU"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ListParagraph">
    <w:name w:val="List Paragraph"/>
    <w:uiPriority w:val="34"/>
    <w:qFormat/>
    <w:rsid w:val="00366aae"/>
    <w:basedOn w:val="Normal"/>
    <w:pPr>
      <w:spacing w:before="0" w:after="200"/>
      <w:ind w:left="720" w:right="0" w:hanging="0"/>
      <w:contextualSpacing/>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2020-01-16T05:59:00Z</dcterms:created>
  <dc:creator>Yulya</dc:creator>
  <dc:language>ru-RU</dc:language>
  <cp:lastModifiedBy>Yulya</cp:lastModifiedBy>
  <dcterms:modified xsi:type="dcterms:W3CDTF">2020-01-16T08:50:00Z</dcterms:modified>
  <cp:revision>25</cp:revision>
</cp:coreProperties>
</file>