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Title"/>
        <w:widowControl/>
        <w:jc w:val="center"/>
        <w:outlineLvl w:val="0"/>
        <w:rPr>
          <w:rFonts w:cs="Times New Roman" w:ascii="Times New Roman" w:hAnsi="Times New Roman"/>
          <w:sz w:val="24"/>
          <w:szCs w:val="24"/>
        </w:rPr>
      </w:pPr>
      <w:hyperlink r:id="rId2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ДОГОВОР ЦЕССИИ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Город ________________ .                                                                        "___"________ 20 _ г.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Акционерный коммерческий банк ____________________________________________________________________________,                                                                                  (наименование)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именуемый      в             дальнейшем       "Цедент",       в      лице      Председателя          Правления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 (ФИО), действующего  на основании Устава,  с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одной стороны, и _____________________________________________________________________________,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</w:t>
      </w:r>
      <w:r>
        <w:rPr>
          <w:rFonts w:cs="Times New Roman" w:ascii="Times New Roman" w:hAnsi="Times New Roman"/>
        </w:rPr>
        <w:t>(наименование организации, юридического лица)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именуем___ в дальнейшем "Цессионарий", в лице ___________________________________________________________________(должность)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________________________________ ФИО руководителя, действующего  на  основании 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с другой стороны, заключили настоящий договор о нижеследующем: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1. ПРЕДМЕТ ДОГОВОРА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1.1. Цедент передает Цессионарию свои права требования на заключение заемщиками Цедента договоров отступного с последующим взысканием с заемщиков Цедента предусмотренного договорами отступного неденежного имущества (ценных бумаг, недвижимости, товаров и иного имущества) и / или имущественных прав.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1.2. По настоящему договору передаются права требования на заключение договоров отступного и получение отступного в размере, прекращающем обязательство заемщика на возврат основной суммы выданного Цедентом кредита полностью или в доле, пропорциональной оговоренной сторонами части суммы основного долга.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1.3. Цессионарий выплачивает Цеденту договорную сумму в размерах, в сроки и в порядке, установленных отдельными соглашениями сторон (далее - "Соглашениями о передаче прав"). Указанная сумма направляется Цедентом на списание основной суммы задолженности и процентов по кредитным договорам, действие которых полностью или частично прекращается передачей прав требования отступного Цессионарию.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2. ПЕРЕДАЧА ТРЕБОВАНИЯ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2.1. Цедент представляет Цессионарию следующие документы:</w:t>
      </w:r>
    </w:p>
    <w:p>
      <w:pPr>
        <w:pStyle w:val="ConsNormal"/>
        <w:widowControl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копии кредитных договоров, действие которых полностью или частично прекращается передачей прав требования отступного Цессионарию;</w:t>
      </w:r>
    </w:p>
    <w:p>
      <w:pPr>
        <w:pStyle w:val="ConsNormal"/>
        <w:widowControl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документы, необходимые для расчета задолженности (срочные обязательства заемщиков и др.), а также иные документы, необходимые для заключения договоров отступного и взыскания отступного с заемщиков.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2.2. В случае согласия Цессионария на принятие права требования отступного по каждому предоставленному Цедентом кредитному договору (далее - согласованному договору) сторонами составляются Соглашения о передаче прав, которые с момента подписания становятся неотъемлемой частью настоящего договора.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2.3. После подписания Соглашения о передаче прав Цедент передает Цессионарию документы, служащие для расчетов по каждому согласованному договору (п. 2.1). Цессионарий имеет право отклонить предложенные Цедентом расчетные документы с указанием причин отказа в их принятии. В этом случае Цедент обязан в течение __ (__________) календарных дней устранить в расчетных документах указанные Цессионарием недостатки.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3. ПРАВА И ОБЯЗАННОСТИ СТОРОН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3.1. Цедент обязан предоставить по требованию Цессионария информацию о поступлении от заемщиков денежных сумм в погашение задолженности по согласованным договорам, включая проценты и штрафные санкции.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3.2. В случае поступления Цеденту от заемщиков денежных средств в погашение задолженности по согласованному сторонами договору после того как Цессионарий в соответствии с Соглашением о передаче прав выплатил Цеденту договорную сумму, стороны в течение 3 (трех) рабочих дней оформляют соглашение о возврате Цессионарию соответствующей части, договорной суммы и о возврате Цеденту прав требования отступного с заемщиков в соответствующей части.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Цедент перечисляет указанные средства Цессионарию в порядке и в сроки, установленные Соглашением о возврате прав.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Если по Соглашению о передаче прав имела место передача права требования отступного на часть суммы основного долга заемщика, то Цедент перечисляет Цессионарию часть поступивших от заемщика в погашение задолженности денежных средств, пропорциональную части суммы основного долга, на которую была оформлена передача права требования отступного. Указанное обстоятельство отражается в Соглашении о возврате прав.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3.3. Цедент обязан предоставлять по требованию Цессионария дополнительную информацию о заемщиках (если он таковой располагает), исключая информацию конфиденциального характера.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3.4. Цедент обязан известить заемщика (должника) о произошедшей переуступке прав требования в течение семи календарных дней после выплаты Цессионарием договорной суммы в соответствии с п. 1.3 настоящего договора.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3.5. Цессионарий имеет право выплатить договорную сумму досрочно.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3.6. Цессионарий имеет право возвратить Цеденту права требования, полученные по Соглашению о передаче прав, с возвращением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Цессионарию договорных сумм в объеме, в сроки и в порядке, устанавливаемыми Соглашениями сторон о возврате прав.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4. ОТВЕТСТВЕННОСТЬ СТОРОН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4.1. В случае просрочки выплаты договорной суммы по Соглашению о передаче прав Цессионарий выплачивает Цеденту пеню в размере ___% от договорной суммы за каждый день просрочки.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4.2. В случае просрочки возврата договорной суммы (или части ее) по Соглашению о возврате прав Цедент выплачивает Цессионарию пеню в размере ___% от подлежащей возврату суммы за каждый день просрочки.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4.3. Цедент отвечает за действительность передаваемых по настоящему договору прав требования.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4.4. Цедент не отвечает за исполнимость передаваемых по настоящему договору прав требования, т.е. за заключение заемщиком (должником) договора отступного с Цессионарием и предоставления отступного Цессионарию в погашение задолженности.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5. ОСОБЫЕ УСЛОВИЯ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5.1. Условия настоящего договора по заключенному сторонами Соглашению о передаче прав, за исключением п. ___, прекращают действовать, если заемщик погасил задолженность по согласованному договору раньше, чем Цессионарий выплатил договорную сумму.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5.2. Условия настоящего договора действуют по достигнутым сторонами Соглашениям с момента подписания указанных Соглашений и до окончания взаимных расчетов по каждому согласованному договору.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6. СРОК ДЕЙСТВИЯ, ПРОДЛЕНИЕ, ПРЕКРАЩЕНИЕ ДОГОВОРА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6.1. Настоящий договор вступает в силу с момента его подписания и действует в течение одного года.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6.2. В случае, если до окончания срока действия договора ни одна из сторон не объявила о своем намерении расторгнуть договор, то срок его действия продлевается еще на один год.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6.3. Договор может быть прекращен;</w:t>
      </w:r>
    </w:p>
    <w:p>
      <w:pPr>
        <w:pStyle w:val="ConsNormal"/>
        <w:widowControl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требованию одной из сторон до истечения срока;</w:t>
      </w:r>
    </w:p>
    <w:p>
      <w:pPr>
        <w:pStyle w:val="ConsNormal"/>
        <w:widowControl/>
        <w:numPr>
          <w:ilvl w:val="0"/>
          <w:numId w:val="2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других установленных законодательством случаях.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6.4. Если по вине одной из сторон или в связи с обстоятельствами непреодолимой силы возникли существенные трудности в дальнейшем исполнении настоящего договора, то сторона, желающая прекратить отношения по настоящему договору, не менее чем за ___ (_____) календарных дней должна направить другой стороне письменное уведомление о намерении прекратить договор с изложением причин, которые вызывают потребность в его прекращении.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6.5. Если расторжение договора произошло по вине одной из сторон, то другая сторона имеет право на возмещение понесенного ущерба в соответствии с действующим законодательством.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7. РЕШЕНИЕ СПОРОВ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7.1. Все споры и разногласия, которые могут возникнуть в связи с выполнением сторонами своих обязательств по настоящему договору, будут по возможности решаться путем переговоров.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7.2. Если стороны не могут достичь согласия по спорному вопросу, то возникшие разногласия решаются в Арбитражном суде г. ____________.</w:t>
      </w:r>
    </w:p>
    <w:p>
      <w:pPr>
        <w:pStyle w:val="ConsNonformat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8. ПРОЧИЕ УСЛОВИЯ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8.1. Все изменения и дополнения к настоящему договору действительны только в случае, если они совершены в письменном виде и подписаны каждой из сторон.</w:t>
      </w:r>
    </w:p>
    <w:p>
      <w:pPr>
        <w:pStyle w:val="ConsNormal"/>
        <w:widowControl/>
        <w:ind w:left="540" w:right="0" w:hanging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8.2. Настоящий договор составлен в 2-х экземплярах, по одному для каждой из сторон, причем каждый из них имеет одинаковую юридическую силу.</w:t>
      </w:r>
    </w:p>
    <w:p>
      <w:pPr>
        <w:pStyle w:val="Normal"/>
        <w:widowControl w:val="false"/>
        <w:tabs>
          <w:tab w:val="left" w:pos="540" w:leader="none"/>
        </w:tabs>
        <w:jc w:val="center"/>
        <w:rPr>
          <w:b/>
          <w:bCs/>
        </w:rPr>
      </w:pPr>
      <w:r>
        <w:rPr>
          <w:b/>
          <w:bCs/>
        </w:rPr>
        <w:t>9. РЕКВИЗИТЫ СТОРОН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ЦЕДЕНТ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/>
              <w:t xml:space="preserve">ЦЕССИОНАРИЙ </w:t>
            </w:r>
            <w:r>
              <w:rPr>
                <w:b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ООО «_______________»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ООО «_____________»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Генеральный директор ООО «__________»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______________________.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  <w:t xml:space="preserve">М. П. 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Генеральный директор</w:t>
            </w:r>
            <w:r>
              <w:rPr>
                <w:b/>
              </w:rPr>
              <w:t xml:space="preserve"> </w:t>
            </w:r>
            <w:r>
              <w:rPr/>
              <w:t>ООО «__________»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_______________________. 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  <w:t xml:space="preserve">М. П. </w:t>
            </w:r>
          </w:p>
        </w:tc>
      </w:tr>
    </w:tbl>
    <w:p>
      <w:pPr>
        <w:pStyle w:val="ConsNormal"/>
        <w:widowControl/>
        <w:ind w:left="0" w:right="0" w:hanging="0"/>
        <w:jc w:val="center"/>
        <w:rPr/>
      </w:pPr>
      <w:r>
        <w:rPr/>
      </w:r>
      <w:r>
        <w:pict>
          <v:rect fillcolor="#FFFFFF" style="position:absolute;width:6.05pt;height:13.8pt;mso-wrap-distance-left:-0.05pt;mso-wrap-distance-right:-0.05pt;mso-wrap-distance-top:0pt;mso-wrap-distance-bottom:0pt;margin-top:0.05pt;margin-left:230.85pt">
            <v:fill opacity="0f"/>
            <v:textbox inset="0in,0in,0in,0in">
              <w:txbxContent>
                <w:p>
                  <w:pPr>
                    <w:pStyle w:val="Style22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</w:r>
    <w:r>
      <w:pict>
        <v:rect fillcolor="#FFFFFF" style="position:absolute;width:1.15pt;height:13.8pt;mso-wrap-distance-left:-0.05pt;mso-wrap-distance-right:-0.05pt;mso-wrap-distance-top:0pt;mso-wrap-distance-bottom:0pt;margin-top:0.05pt;margin-left:233.3pt">
          <v:fill opacity="0f"/>
          <v:textbox inset="0in,0in,0in,0in">
            <w:txbxContent>
              <w:p>
                <w:pPr>
                  <w:pStyle w:val="Style22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d320d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rPr/>
  </w:style>
  <w:style w:type="character" w:styleId="Style14">
    <w:name w:val="Интернет-ссылка"/>
    <w:rsid w:val="002042db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Верхний колонтитул Знак"/>
    <w:link w:val="a3"/>
    <w:locked/>
    <w:rsid w:val="002042db"/>
    <w:basedOn w:val="DefaultParagraphFont"/>
    <w:rPr>
      <w:sz w:val="24"/>
      <w:szCs w:val="24"/>
      <w:lang w:val="ru-RU" w:eastAsia="ru-RU" w:bidi="ar-SA"/>
    </w:rPr>
  </w:style>
  <w:style w:type="character" w:styleId="Pagenumber">
    <w:name w:val="page number"/>
    <w:rsid w:val="000e5420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ConsNormal" w:customStyle="1">
    <w:name w:val="ConsNormal"/>
    <w:rsid w:val="00d320de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ConsNonformat" w:customStyle="1">
    <w:name w:val="ConsNonformat"/>
    <w:rsid w:val="00d320de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4"/>
      <w:lang w:val="ru-RU" w:eastAsia="ru-RU" w:bidi="ar-SA"/>
    </w:rPr>
  </w:style>
  <w:style w:type="paragraph" w:styleId="ConsTitle" w:customStyle="1">
    <w:name w:val="ConsTitle"/>
    <w:rsid w:val="00d320de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0"/>
      <w:szCs w:val="20"/>
      <w:lang w:val="ru-RU" w:eastAsia="ru-RU" w:bidi="ar-SA"/>
    </w:rPr>
  </w:style>
  <w:style w:type="paragraph" w:styleId="Style21">
    <w:name w:val="Верхний колонтитул"/>
    <w:link w:val="a4"/>
    <w:rsid w:val="002042db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rsid w:val="002042db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semiHidden/>
    <w:rsid w:val="00e30bd2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Style23">
    <w:name w:val="Содержимое врезки"/>
    <w:basedOn w:val="Normal"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3a669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anker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2019-09-11T11:12:00Z</dcterms:created>
  <dc:creator>Yulya</dc:creator>
  <dc:language>ru-RU</dc:language>
  <cp:lastModifiedBy>Yulya</cp:lastModifiedBy>
  <dcterms:modified xsi:type="dcterms:W3CDTF">2019-09-11T11:12:00Z</dcterms:modified>
  <cp:revision>2</cp:revision>
  <dc:title>ДОГОВОР ЦЕССИИ</dc:title>
</cp:coreProperties>
</file>